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EVALUACIÓN 2022/23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3º ESO</w:t>
      </w:r>
    </w:p>
    <w:p>
      <w:pPr>
        <w:pStyle w:val="NormalWeb"/>
        <w:spacing w:before="280" w:after="280"/>
        <w:jc w:val="both"/>
        <w:rPr>
          <w:rFonts w:ascii="Calibri Light" w:hAnsi="Calibri Light" w:cs="Calibri Light" w:asciiTheme="majorHAnsi" w:cstheme="majorHAnsi" w:hAnsiTheme="majorHAnsi"/>
          <w:b/>
          <w:b/>
          <w:bCs/>
          <w:color w:val="000000" w:themeColor="text1"/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La evaluación se llevará a cabo desde un punto de vista criterial. En ella, todos los criterios de evaluación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 xml:space="preserve">recibirán el mismo peso, dentro de cada competencia específica en la calificación final del alumnado. Cada competencia específica supone un 10% en la nota final. </w:t>
      </w:r>
      <w:r>
        <w:rPr>
          <w:rFonts w:eastAsia="Times New Roman" w:cs="Calibri Light" w:ascii="Calibri Light" w:hAnsi="Calibri Light" w:asciiTheme="majorHAnsi" w:cstheme="majorHAnsi" w:hAnsiTheme="majorHAnsi"/>
          <w:color w:val="000000"/>
          <w:sz w:val="22"/>
          <w:szCs w:val="22"/>
          <w:lang w:eastAsia="es-ES_tradnl"/>
        </w:rPr>
        <w:t>Se evaluará a través de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 diversas técnicas e instrumentos (pruebas individuales escritas, trabajos de investigación en grupos heterogéneos, exposiciones escritas u orales, observación diaria…), a través de los cuales </w:t>
      </w:r>
      <w:r>
        <w:rPr>
          <w:rFonts w:eastAsia="Times New Roman" w:cs="Calibri Light" w:ascii="Calibri Light" w:hAnsi="Calibri Light" w:asciiTheme="majorHAnsi" w:cstheme="majorHAnsi" w:hAnsiTheme="majorHAnsi"/>
          <w:sz w:val="22"/>
          <w:szCs w:val="22"/>
          <w:lang w:eastAsia="es-ES_tradnl"/>
        </w:rPr>
        <w:t>se determinará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 el grado de adquisición del alumnado, de las c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ompetencias específicas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.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Para ello, se expone a continuación la relación establecida entre las competencias específicas, criterios de evaluación y saberes básicos mínimos presente en el Anexo III de la Instrucción conjunta 1 /2022, de 23 de junio, de la dirección general de ordenación y evaluación educativa y de la dirección general de formación profesional, por la que se establecen aspectos de organización y funcionamiento para los centros que impartan educación secundaria obligatoria para el curso 2022/2023.</w:t>
      </w:r>
      <w:r>
        <w:rPr>
          <w:rFonts w:cs="Calibri Light" w:ascii="Calibri Light" w:hAnsi="Calibri Light" w:asciiTheme="majorHAnsi" w:cstheme="majorHAnsi" w:hAnsiTheme="majorHAnsi"/>
          <w:b/>
          <w:bCs/>
          <w:color w:val="000000" w:themeColor="text1"/>
          <w:sz w:val="16"/>
          <w:szCs w:val="16"/>
        </w:rPr>
        <w:t xml:space="preserve"> </w:t>
      </w:r>
    </w:p>
    <w:p>
      <w:pPr>
        <w:pStyle w:val="NormalWeb"/>
        <w:spacing w:before="280" w:after="280"/>
        <w:jc w:val="both"/>
        <w:rPr>
          <w:rFonts w:ascii="Calibri Light" w:hAnsi="Calibri Light" w:cs="Calibri Light" w:asciiTheme="majorHAnsi" w:cstheme="majorHAnsi" w:hAnsiTheme="majorHAnsi"/>
          <w:b/>
          <w:b/>
          <w:bCs/>
          <w:color w:val="000000" w:themeColor="text1"/>
          <w:sz w:val="16"/>
          <w:szCs w:val="16"/>
        </w:rPr>
      </w:pPr>
      <w:r>
        <w:rPr/>
        <w:drawing>
          <wp:inline distT="0" distB="0" distL="0" distR="0">
            <wp:extent cx="5295900" cy="2489200"/>
            <wp:effectExtent l="0" t="0" r="0" b="0"/>
            <wp:docPr id="1" name="Imagen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="280" w:after="280"/>
        <w:jc w:val="both"/>
        <w:rPr>
          <w:rFonts w:ascii="Calibri Light" w:hAnsi="Calibri Light" w:cs="Calibri Light" w:asciiTheme="majorHAnsi" w:cstheme="majorHAnsi" w:hAnsiTheme="majorHAnsi"/>
          <w:b/>
          <w:b/>
          <w:bCs/>
          <w:color w:val="000000" w:themeColor="text1"/>
          <w:sz w:val="16"/>
          <w:szCs w:val="16"/>
        </w:rPr>
      </w:pPr>
      <w:r>
        <w:rPr/>
        <w:drawing>
          <wp:inline distT="0" distB="0" distL="0" distR="0">
            <wp:extent cx="5194300" cy="7035800"/>
            <wp:effectExtent l="0" t="0" r="0" b="0"/>
            <wp:docPr id="2" name="Imagen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5194300" cy="6007100"/>
            <wp:effectExtent l="0" t="0" r="0" b="0"/>
            <wp:docPr id="3" name="Imagen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0"/>
        <w:rPr>
          <w:rFonts w:ascii="Arial" w:hAnsi="Arial" w:cs="Arial"/>
          <w:szCs w:val="24"/>
        </w:rPr>
      </w:pPr>
      <w:r>
        <w:rPr/>
      </w:r>
    </w:p>
    <w:p>
      <w:pPr>
        <w:pStyle w:val="Ttulo5"/>
        <w:spacing w:before="0" w:after="0"/>
        <w:rPr>
          <w:rFonts w:ascii="Arial" w:hAnsi="Arial" w:cs="Arial"/>
          <w:szCs w:val="24"/>
        </w:rPr>
      </w:pP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es-ES" w:eastAsia="zh-CN" w:bidi="ar-SA"/>
        </w:rPr>
        <w:t>MEDIDAS</w:t>
      </w:r>
      <w:r>
        <w:rPr>
          <w:rFonts w:eastAsia="Times New Roman" w:cs="Arial" w:ascii="Arial" w:hAnsi="Arial"/>
          <w:b/>
          <w:color w:val="auto"/>
          <w:spacing w:val="-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es-ES" w:eastAsia="zh-CN" w:bidi="ar-SA"/>
        </w:rPr>
        <w:t>DE</w:t>
      </w:r>
      <w:r>
        <w:rPr>
          <w:rFonts w:eastAsia="Times New Roman" w:cs="Arial" w:ascii="Arial" w:hAnsi="Arial"/>
          <w:b/>
          <w:color w:val="auto"/>
          <w:spacing w:val="-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es-ES" w:eastAsia="zh-CN" w:bidi="ar-SA"/>
        </w:rPr>
        <w:t>RECUPERACIÓN</w:t>
      </w:r>
      <w:r>
        <w:rPr>
          <w:rFonts w:eastAsia="Times New Roman" w:cs="Arial" w:ascii="Arial" w:hAnsi="Arial"/>
          <w:b/>
          <w:color w:val="auto"/>
          <w:spacing w:val="-4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es-ES" w:eastAsia="zh-CN" w:bidi="ar-SA"/>
        </w:rPr>
        <w:t>Y</w:t>
      </w:r>
      <w:r>
        <w:rPr>
          <w:rFonts w:eastAsia="Times New Roman" w:cs="Arial" w:ascii="Arial" w:hAnsi="Arial"/>
          <w:b/>
          <w:color w:val="auto"/>
          <w:spacing w:val="-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es-ES" w:eastAsia="zh-CN" w:bidi="ar-SA"/>
        </w:rPr>
        <w:t>REFUERZO.</w:t>
      </w:r>
    </w:p>
    <w:p>
      <w:pPr>
        <w:pStyle w:val="Cuerpodetexto"/>
        <w:spacing w:lineRule="auto" w:line="240" w:before="6" w:after="0"/>
        <w:ind w:left="454" w:right="510" w:hanging="0"/>
        <w:jc w:val="both"/>
        <w:rPr>
          <w:rFonts w:ascii="Arial" w:hAnsi="Arial" w:eastAsia="Times New Roman" w:cs="Arial"/>
          <w:color w:val="auto"/>
          <w:kern w:val="0"/>
          <w:sz w:val="24"/>
          <w:szCs w:val="24"/>
          <w:lang w:val="es-ES" w:eastAsia="zh-CN" w:bidi="ar-SA"/>
        </w:rPr>
      </w:pP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Los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alumnos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que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no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hayan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alcanzado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el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aprobado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en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una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evaluación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podrán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hacerlo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en la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evaluación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siguiente,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pues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el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carácter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mismo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de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la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asignatura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permite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trabajar,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reforzar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y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repasar,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y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por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tanto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valorar,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los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contenidos,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actitudes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y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procedimientos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estudiados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o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adquiridos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en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períodos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evaluativos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anteriores.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Eso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supone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que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no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hay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eliminación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de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materia,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ya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que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apenas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hay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partes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teóricas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y,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en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cambio,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los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contenidos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gramaticales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y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léxicos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se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utilizan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y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repasan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casi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a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diario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en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clase.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Cada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evaluación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se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podrá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recuperar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aprobando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la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siguiente,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y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tras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la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tercera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evaluación,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habrá</w:t>
      </w:r>
      <w:r>
        <w:rPr>
          <w:rFonts w:eastAsia="Times New Roman" w:cs="Arial" w:ascii="Arial" w:hAnsi="Arial"/>
          <w:color w:val="auto"/>
          <w:spacing w:val="-54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una</w:t>
      </w:r>
      <w:r>
        <w:rPr>
          <w:rFonts w:eastAsia="Times New Roman" w:cs="Arial" w:ascii="Arial" w:hAnsi="Arial"/>
          <w:color w:val="auto"/>
          <w:spacing w:val="-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recuperación</w:t>
      </w:r>
      <w:r>
        <w:rPr>
          <w:rFonts w:eastAsia="Times New Roman" w:cs="Arial" w:ascii="Arial" w:hAnsi="Arial"/>
          <w:color w:val="auto"/>
          <w:spacing w:val="-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final.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paragraph" w:styleId="Ttulo5">
    <w:name w:val="Heading 5"/>
    <w:basedOn w:val="Ttulo"/>
    <w:next w:val="Cuerpodetexto"/>
    <w:qFormat/>
    <w:pPr>
      <w:numPr>
        <w:ilvl w:val="4"/>
        <w:numId w:val="1"/>
      </w:numPr>
      <w:spacing w:before="120" w:after="60"/>
      <w:outlineLvl w:val="4"/>
    </w:pPr>
    <w:rPr>
      <w:rFonts w:ascii="Liberation Serif" w:hAnsi="Liberation Serif" w:eastAsia="DejaVu Sans" w:cs="DejaVu Sans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b61d9b"/>
    <w:pPr>
      <w:spacing w:beforeAutospacing="1" w:afterAutospacing="1"/>
    </w:pPr>
    <w:rPr>
      <w:rFonts w:ascii="Times New Roman" w:hAnsi="Times New Roman" w:eastAsia="Times New Roman" w:cs="Times New Roman"/>
      <w:lang w:eastAsia="es-ES_tradn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LibreOffice/7.2.2.2$Linux_X86_64 LibreOffice_project/20$Build-2</Application>
  <AppVersion>15.0000</AppVersion>
  <Pages>3</Pages>
  <Words>261</Words>
  <Characters>1473</Characters>
  <CharactersWithSpaces>1730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2022-11-02T17:56:00Z</dcterms:created>
  <dc:creator>Microsoft Office User</dc:creator>
  <dc:description/>
  <dc:language>es-ES</dc:language>
  <cp:lastModifiedBy/>
  <dcterms:modified xsi:type="dcterms:W3CDTF">2022-11-07T10:23:46Z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